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43F" w:rsidRPr="008241EB" w:rsidRDefault="00D6443F" w:rsidP="00D6443F">
      <w:pPr>
        <w:autoSpaceDE w:val="0"/>
        <w:autoSpaceDN w:val="0"/>
        <w:adjustRightInd w:val="0"/>
        <w:spacing w:after="0" w:line="240" w:lineRule="auto"/>
        <w:rPr>
          <w:rFonts w:ascii="Calibri" w:hAnsi="Calibri" w:cs="Calibri"/>
          <w:sz w:val="28"/>
          <w:szCs w:val="40"/>
          <w:u w:val="single"/>
        </w:rPr>
      </w:pPr>
      <w:r>
        <w:rPr>
          <w:rFonts w:ascii="Calibri" w:hAnsi="Calibri" w:cs="Calibri"/>
          <w:sz w:val="28"/>
          <w:szCs w:val="40"/>
          <w:u w:val="single"/>
        </w:rPr>
        <w:t>Basın Bülteni</w:t>
      </w:r>
      <w:r>
        <w:rPr>
          <w:rFonts w:ascii="Calibri" w:hAnsi="Calibri" w:cs="Calibri"/>
          <w:sz w:val="28"/>
          <w:szCs w:val="40"/>
          <w:u w:val="single"/>
        </w:rPr>
        <w:tab/>
      </w:r>
      <w:r>
        <w:rPr>
          <w:rFonts w:ascii="Calibri" w:hAnsi="Calibri" w:cs="Calibri"/>
          <w:sz w:val="28"/>
          <w:szCs w:val="40"/>
          <w:u w:val="single"/>
        </w:rPr>
        <w:tab/>
      </w:r>
      <w:r>
        <w:rPr>
          <w:rFonts w:ascii="Calibri" w:hAnsi="Calibri" w:cs="Calibri"/>
          <w:sz w:val="28"/>
          <w:szCs w:val="40"/>
          <w:u w:val="single"/>
        </w:rPr>
        <w:tab/>
      </w:r>
      <w:r>
        <w:rPr>
          <w:rFonts w:ascii="Calibri" w:hAnsi="Calibri" w:cs="Calibri"/>
          <w:sz w:val="28"/>
          <w:szCs w:val="40"/>
          <w:u w:val="single"/>
        </w:rPr>
        <w:tab/>
      </w:r>
      <w:r>
        <w:rPr>
          <w:rFonts w:ascii="Calibri" w:hAnsi="Calibri" w:cs="Calibri"/>
          <w:sz w:val="28"/>
          <w:szCs w:val="40"/>
          <w:u w:val="single"/>
        </w:rPr>
        <w:tab/>
      </w:r>
      <w:r>
        <w:rPr>
          <w:rFonts w:ascii="Calibri" w:hAnsi="Calibri" w:cs="Calibri"/>
          <w:sz w:val="28"/>
          <w:szCs w:val="40"/>
          <w:u w:val="single"/>
        </w:rPr>
        <w:tab/>
      </w:r>
      <w:r>
        <w:rPr>
          <w:rFonts w:ascii="Calibri" w:hAnsi="Calibri" w:cs="Calibri"/>
          <w:sz w:val="28"/>
          <w:szCs w:val="40"/>
          <w:u w:val="single"/>
        </w:rPr>
        <w:tab/>
      </w:r>
      <w:r>
        <w:rPr>
          <w:rFonts w:ascii="Calibri" w:hAnsi="Calibri" w:cs="Calibri"/>
          <w:sz w:val="28"/>
          <w:szCs w:val="40"/>
          <w:u w:val="single"/>
        </w:rPr>
        <w:tab/>
      </w:r>
      <w:r>
        <w:rPr>
          <w:rFonts w:ascii="Calibri" w:hAnsi="Calibri" w:cs="Calibri"/>
          <w:sz w:val="28"/>
          <w:szCs w:val="40"/>
          <w:u w:val="single"/>
        </w:rPr>
        <w:tab/>
        <w:t>Nisan</w:t>
      </w:r>
      <w:r w:rsidRPr="008241EB">
        <w:rPr>
          <w:rFonts w:ascii="Calibri" w:hAnsi="Calibri" w:cs="Calibri"/>
          <w:sz w:val="28"/>
          <w:szCs w:val="40"/>
          <w:u w:val="single"/>
        </w:rPr>
        <w:t xml:space="preserve"> 2018</w:t>
      </w:r>
    </w:p>
    <w:p w:rsidR="005173C3" w:rsidRDefault="005173C3" w:rsidP="00D6443F">
      <w:pPr>
        <w:spacing w:after="0" w:line="240" w:lineRule="auto"/>
        <w:ind w:right="43"/>
        <w:jc w:val="both"/>
        <w:rPr>
          <w:rFonts w:ascii="Calibri" w:eastAsia="Times New Roman" w:hAnsi="Calibri" w:cs="Times New Roman"/>
          <w:b/>
          <w:bCs/>
          <w:i/>
          <w:iCs/>
          <w:color w:val="000000"/>
          <w:sz w:val="24"/>
          <w:szCs w:val="24"/>
          <w:lang w:eastAsia="tr-TR"/>
        </w:rPr>
      </w:pPr>
    </w:p>
    <w:p w:rsidR="005173C3" w:rsidRPr="00FE75FB" w:rsidRDefault="00F54E66" w:rsidP="00247659">
      <w:pPr>
        <w:shd w:val="clear" w:color="auto" w:fill="FFFFFF"/>
        <w:spacing w:after="0" w:line="211" w:lineRule="atLeast"/>
        <w:ind w:left="720"/>
        <w:jc w:val="center"/>
        <w:rPr>
          <w:rFonts w:ascii="Calibri" w:eastAsia="Times New Roman" w:hAnsi="Calibri" w:cs="Times New Roman"/>
          <w:b/>
          <w:bCs/>
          <w:sz w:val="28"/>
          <w:szCs w:val="28"/>
          <w:lang w:eastAsia="tr-TR"/>
        </w:rPr>
      </w:pPr>
      <w:r w:rsidRPr="00FE75FB">
        <w:rPr>
          <w:rFonts w:ascii="Calibri" w:eastAsia="Times New Roman" w:hAnsi="Calibri" w:cs="Times New Roman"/>
          <w:b/>
          <w:bCs/>
          <w:sz w:val="28"/>
          <w:szCs w:val="28"/>
          <w:lang w:eastAsia="tr-TR"/>
        </w:rPr>
        <w:t xml:space="preserve">Beykoz Üniversitesi 165 Yükseköğretim Kurumu arasında 3’üncü </w:t>
      </w:r>
    </w:p>
    <w:p w:rsidR="00247659" w:rsidRPr="00247659" w:rsidRDefault="00247659" w:rsidP="00247659">
      <w:pPr>
        <w:shd w:val="clear" w:color="auto" w:fill="FFFFFF"/>
        <w:spacing w:after="0" w:line="211" w:lineRule="atLeast"/>
        <w:ind w:left="720"/>
        <w:jc w:val="center"/>
        <w:rPr>
          <w:rFonts w:ascii="Calibri" w:eastAsia="Times New Roman" w:hAnsi="Calibri" w:cs="Times New Roman"/>
          <w:b/>
          <w:bCs/>
          <w:color w:val="FF0000"/>
          <w:sz w:val="28"/>
          <w:szCs w:val="28"/>
          <w:lang w:eastAsia="tr-TR"/>
        </w:rPr>
      </w:pPr>
    </w:p>
    <w:p w:rsidR="000306DD" w:rsidRDefault="000306DD" w:rsidP="000306DD">
      <w:pPr>
        <w:shd w:val="clear" w:color="auto" w:fill="FFFFFF"/>
        <w:spacing w:line="211" w:lineRule="atLeast"/>
        <w:jc w:val="center"/>
        <w:rPr>
          <w:rFonts w:ascii="Calibri" w:eastAsia="Times New Roman" w:hAnsi="Calibri" w:cs="Times New Roman"/>
          <w:b/>
          <w:bCs/>
          <w:sz w:val="26"/>
          <w:szCs w:val="26"/>
          <w:lang w:eastAsia="tr-TR"/>
        </w:rPr>
      </w:pPr>
      <w:r>
        <w:rPr>
          <w:rFonts w:ascii="Calibri" w:eastAsia="Times New Roman" w:hAnsi="Calibri" w:cs="Times New Roman"/>
          <w:b/>
          <w:bCs/>
          <w:sz w:val="26"/>
          <w:szCs w:val="26"/>
          <w:lang w:eastAsia="tr-TR"/>
        </w:rPr>
        <w:t xml:space="preserve">Beykoz Üniversitesi’nin </w:t>
      </w:r>
      <w:proofErr w:type="spellStart"/>
      <w:r>
        <w:rPr>
          <w:rFonts w:ascii="Calibri" w:eastAsia="Times New Roman" w:hAnsi="Calibri" w:cs="Times New Roman"/>
          <w:b/>
          <w:bCs/>
          <w:sz w:val="26"/>
          <w:szCs w:val="26"/>
          <w:lang w:eastAsia="tr-TR"/>
        </w:rPr>
        <w:t>ö</w:t>
      </w:r>
      <w:r w:rsidR="00344E43" w:rsidRPr="00247659">
        <w:rPr>
          <w:rFonts w:ascii="Calibri" w:eastAsia="Times New Roman" w:hAnsi="Calibri" w:cs="Times New Roman"/>
          <w:b/>
          <w:bCs/>
          <w:sz w:val="26"/>
          <w:szCs w:val="26"/>
          <w:lang w:eastAsia="tr-TR"/>
        </w:rPr>
        <w:t>nlisans</w:t>
      </w:r>
      <w:proofErr w:type="spellEnd"/>
      <w:r w:rsidR="00344E43" w:rsidRPr="00247659">
        <w:rPr>
          <w:rFonts w:ascii="Calibri" w:eastAsia="Times New Roman" w:hAnsi="Calibri" w:cs="Times New Roman"/>
          <w:b/>
          <w:bCs/>
          <w:sz w:val="26"/>
          <w:szCs w:val="26"/>
          <w:lang w:eastAsia="tr-TR"/>
        </w:rPr>
        <w:t xml:space="preserve"> bölümlerinden mezun </w:t>
      </w:r>
      <w:r>
        <w:rPr>
          <w:rFonts w:ascii="Calibri" w:eastAsia="Times New Roman" w:hAnsi="Calibri" w:cs="Times New Roman"/>
          <w:b/>
          <w:bCs/>
          <w:sz w:val="26"/>
          <w:szCs w:val="26"/>
          <w:lang w:eastAsia="tr-TR"/>
        </w:rPr>
        <w:t>olan ve</w:t>
      </w:r>
      <w:r w:rsidR="00344E43" w:rsidRPr="00247659">
        <w:rPr>
          <w:rFonts w:ascii="Calibri" w:eastAsia="Times New Roman" w:hAnsi="Calibri" w:cs="Times New Roman"/>
          <w:b/>
          <w:bCs/>
          <w:sz w:val="26"/>
          <w:szCs w:val="26"/>
          <w:lang w:eastAsia="tr-TR"/>
        </w:rPr>
        <w:t xml:space="preserve"> </w:t>
      </w:r>
      <w:r w:rsidR="005173C3" w:rsidRPr="00247659">
        <w:rPr>
          <w:rFonts w:ascii="Calibri" w:eastAsia="Times New Roman" w:hAnsi="Calibri" w:cs="Times New Roman"/>
          <w:b/>
          <w:bCs/>
          <w:sz w:val="26"/>
          <w:szCs w:val="26"/>
          <w:lang w:eastAsia="tr-TR"/>
        </w:rPr>
        <w:t>DGS’ye giren 471 öğrencisin</w:t>
      </w:r>
      <w:r w:rsidR="008C6BCD">
        <w:rPr>
          <w:rFonts w:ascii="Calibri" w:eastAsia="Times New Roman" w:hAnsi="Calibri" w:cs="Times New Roman"/>
          <w:b/>
          <w:bCs/>
          <w:sz w:val="26"/>
          <w:szCs w:val="26"/>
          <w:lang w:eastAsia="tr-TR"/>
        </w:rPr>
        <w:t>den</w:t>
      </w:r>
      <w:r w:rsidR="005173C3" w:rsidRPr="00247659">
        <w:rPr>
          <w:rFonts w:ascii="Calibri" w:eastAsia="Times New Roman" w:hAnsi="Calibri" w:cs="Times New Roman"/>
          <w:b/>
          <w:bCs/>
          <w:sz w:val="26"/>
          <w:szCs w:val="26"/>
          <w:lang w:eastAsia="tr-TR"/>
        </w:rPr>
        <w:t xml:space="preserve"> 373’ü lisans programlarına </w:t>
      </w:r>
      <w:r>
        <w:rPr>
          <w:rFonts w:ascii="Calibri" w:eastAsia="Times New Roman" w:hAnsi="Calibri" w:cs="Times New Roman"/>
          <w:b/>
          <w:bCs/>
          <w:sz w:val="26"/>
          <w:szCs w:val="26"/>
          <w:lang w:eastAsia="tr-TR"/>
        </w:rPr>
        <w:t>yerleşti. Y</w:t>
      </w:r>
      <w:r w:rsidR="005173C3" w:rsidRPr="00247659">
        <w:rPr>
          <w:rFonts w:ascii="Calibri" w:eastAsia="Times New Roman" w:hAnsi="Calibri" w:cs="Times New Roman"/>
          <w:b/>
          <w:bCs/>
          <w:sz w:val="26"/>
          <w:szCs w:val="26"/>
          <w:lang w:eastAsia="tr-TR"/>
        </w:rPr>
        <w:t>üzde 79</w:t>
      </w:r>
      <w:r w:rsidR="00B1631D">
        <w:rPr>
          <w:rFonts w:ascii="Calibri" w:eastAsia="Times New Roman" w:hAnsi="Calibri" w:cs="Times New Roman"/>
          <w:b/>
          <w:bCs/>
          <w:sz w:val="26"/>
          <w:szCs w:val="26"/>
          <w:lang w:eastAsia="tr-TR"/>
        </w:rPr>
        <w:t>,</w:t>
      </w:r>
      <w:r w:rsidR="005173C3" w:rsidRPr="00247659">
        <w:rPr>
          <w:rFonts w:ascii="Calibri" w:eastAsia="Times New Roman" w:hAnsi="Calibri" w:cs="Times New Roman"/>
          <w:b/>
          <w:bCs/>
          <w:sz w:val="26"/>
          <w:szCs w:val="26"/>
          <w:lang w:eastAsia="tr-TR"/>
        </w:rPr>
        <w:t>2 başarı oranı</w:t>
      </w:r>
      <w:r w:rsidR="008C6BCD">
        <w:rPr>
          <w:rFonts w:ascii="Calibri" w:eastAsia="Times New Roman" w:hAnsi="Calibri" w:cs="Times New Roman"/>
          <w:b/>
          <w:bCs/>
          <w:sz w:val="26"/>
          <w:szCs w:val="26"/>
          <w:lang w:eastAsia="tr-TR"/>
        </w:rPr>
        <w:t xml:space="preserve"> elde eden</w:t>
      </w:r>
      <w:r w:rsidR="005173C3" w:rsidRPr="00247659">
        <w:rPr>
          <w:rFonts w:ascii="Calibri" w:eastAsia="Times New Roman" w:hAnsi="Calibri" w:cs="Times New Roman"/>
          <w:b/>
          <w:bCs/>
          <w:sz w:val="26"/>
          <w:szCs w:val="26"/>
          <w:lang w:eastAsia="tr-TR"/>
        </w:rPr>
        <w:t xml:space="preserve"> Üniversite, ÖSYM’nin 165 Yükseköğretim Kurumu’nun yer aldığı 2017 DGS Değerlendirm</w:t>
      </w:r>
      <w:r w:rsidR="00344E43" w:rsidRPr="00247659">
        <w:rPr>
          <w:rFonts w:ascii="Calibri" w:eastAsia="Times New Roman" w:hAnsi="Calibri" w:cs="Times New Roman"/>
          <w:b/>
          <w:bCs/>
          <w:sz w:val="26"/>
          <w:szCs w:val="26"/>
          <w:lang w:eastAsia="tr-TR"/>
        </w:rPr>
        <w:t>e Raporu başarı sıralamasında</w:t>
      </w:r>
      <w:r w:rsidR="005173C3" w:rsidRPr="00247659">
        <w:rPr>
          <w:rFonts w:ascii="Calibri" w:eastAsia="Times New Roman" w:hAnsi="Calibri" w:cs="Times New Roman"/>
          <w:b/>
          <w:bCs/>
          <w:sz w:val="26"/>
          <w:szCs w:val="26"/>
          <w:lang w:eastAsia="tr-TR"/>
        </w:rPr>
        <w:t xml:space="preserve"> 3’üncü </w:t>
      </w:r>
      <w:r w:rsidR="00883DA7">
        <w:rPr>
          <w:rFonts w:ascii="Calibri" w:eastAsia="Times New Roman" w:hAnsi="Calibri" w:cs="Times New Roman"/>
          <w:b/>
          <w:bCs/>
          <w:sz w:val="26"/>
          <w:szCs w:val="26"/>
          <w:lang w:eastAsia="tr-TR"/>
        </w:rPr>
        <w:t>oldu</w:t>
      </w:r>
    </w:p>
    <w:p w:rsidR="000306DD" w:rsidRPr="000306DD" w:rsidRDefault="000306DD" w:rsidP="000306DD">
      <w:pPr>
        <w:shd w:val="clear" w:color="auto" w:fill="FFFFFF"/>
        <w:spacing w:line="211" w:lineRule="atLeast"/>
        <w:jc w:val="center"/>
        <w:rPr>
          <w:rFonts w:ascii="Calibri" w:eastAsia="Times New Roman" w:hAnsi="Calibri" w:cs="Times New Roman"/>
          <w:b/>
          <w:bCs/>
          <w:sz w:val="2"/>
          <w:szCs w:val="26"/>
          <w:lang w:eastAsia="tr-TR"/>
        </w:rPr>
      </w:pPr>
    </w:p>
    <w:p w:rsidR="005173C3" w:rsidRPr="00F442B3" w:rsidRDefault="005173C3" w:rsidP="000306DD">
      <w:pPr>
        <w:shd w:val="clear" w:color="auto" w:fill="FFFFFF"/>
        <w:spacing w:line="211" w:lineRule="atLeast"/>
        <w:jc w:val="both"/>
        <w:rPr>
          <w:rFonts w:ascii="Calibri" w:eastAsia="Times New Roman" w:hAnsi="Calibri" w:cs="Times New Roman"/>
          <w:sz w:val="24"/>
          <w:szCs w:val="24"/>
          <w:lang w:eastAsia="tr-TR"/>
        </w:rPr>
      </w:pPr>
      <w:r w:rsidRPr="00F442B3">
        <w:rPr>
          <w:rFonts w:ascii="Calibri" w:eastAsia="Times New Roman" w:hAnsi="Calibri" w:cs="Times New Roman"/>
          <w:sz w:val="24"/>
          <w:szCs w:val="24"/>
          <w:lang w:eastAsia="tr-TR"/>
        </w:rPr>
        <w:t>Ölçme, Seçme ve Yerleştirme Merkezi Başkanlığı (ÖSYM), 2017 Dikey Geçiş Sınavı (DGS) Değerlendirme Raporu’nu açıkladı. Güçlü akademik kadrosu, uygulamalı ve kişiye özel eğitim programları ile kurulduğu günden bugüne kısa sürede fark yaratmayı başaran Beykoz Üniversitesi, raporda yüzde 79</w:t>
      </w:r>
      <w:r w:rsidR="00B1631D">
        <w:rPr>
          <w:rFonts w:ascii="Calibri" w:eastAsia="Times New Roman" w:hAnsi="Calibri" w:cs="Times New Roman"/>
          <w:sz w:val="24"/>
          <w:szCs w:val="24"/>
          <w:lang w:eastAsia="tr-TR"/>
        </w:rPr>
        <w:t>,</w:t>
      </w:r>
      <w:r w:rsidRPr="00F442B3">
        <w:rPr>
          <w:rFonts w:ascii="Calibri" w:eastAsia="Times New Roman" w:hAnsi="Calibri" w:cs="Times New Roman"/>
          <w:sz w:val="24"/>
          <w:szCs w:val="24"/>
          <w:lang w:eastAsia="tr-TR"/>
        </w:rPr>
        <w:t>2 yerleş</w:t>
      </w:r>
      <w:r w:rsidR="000306DD">
        <w:rPr>
          <w:rFonts w:ascii="Calibri" w:eastAsia="Times New Roman" w:hAnsi="Calibri" w:cs="Times New Roman"/>
          <w:sz w:val="24"/>
          <w:szCs w:val="24"/>
          <w:lang w:eastAsia="tr-TR"/>
        </w:rPr>
        <w:t>me</w:t>
      </w:r>
      <w:r w:rsidRPr="00F442B3">
        <w:rPr>
          <w:rFonts w:ascii="Calibri" w:eastAsia="Times New Roman" w:hAnsi="Calibri" w:cs="Times New Roman"/>
          <w:sz w:val="24"/>
          <w:szCs w:val="24"/>
          <w:lang w:eastAsia="tr-TR"/>
        </w:rPr>
        <w:t xml:space="preserve"> oranı ile büyük bir başarıya imza attı. </w:t>
      </w:r>
      <w:r w:rsidR="000306DD">
        <w:rPr>
          <w:rFonts w:ascii="Calibri" w:eastAsia="Times New Roman" w:hAnsi="Calibri" w:cs="Times New Roman"/>
          <w:sz w:val="24"/>
          <w:szCs w:val="24"/>
          <w:lang w:eastAsia="tr-TR"/>
        </w:rPr>
        <w:t xml:space="preserve">Üniversitenin </w:t>
      </w:r>
      <w:proofErr w:type="spellStart"/>
      <w:r w:rsidR="000306DD" w:rsidRPr="000306DD">
        <w:rPr>
          <w:rFonts w:ascii="Calibri" w:eastAsia="Times New Roman" w:hAnsi="Calibri" w:cs="Times New Roman"/>
          <w:sz w:val="24"/>
          <w:szCs w:val="24"/>
          <w:lang w:eastAsia="tr-TR"/>
        </w:rPr>
        <w:t>önlisans</w:t>
      </w:r>
      <w:proofErr w:type="spellEnd"/>
      <w:r w:rsidR="008C6BCD">
        <w:rPr>
          <w:rFonts w:ascii="Calibri" w:eastAsia="Times New Roman" w:hAnsi="Calibri" w:cs="Times New Roman"/>
          <w:sz w:val="24"/>
          <w:szCs w:val="24"/>
          <w:lang w:eastAsia="tr-TR"/>
        </w:rPr>
        <w:t xml:space="preserve"> </w:t>
      </w:r>
      <w:bookmarkStart w:id="0" w:name="_GoBack"/>
      <w:bookmarkEnd w:id="0"/>
      <w:r w:rsidR="000306DD" w:rsidRPr="000306DD">
        <w:rPr>
          <w:rFonts w:ascii="Calibri" w:eastAsia="Times New Roman" w:hAnsi="Calibri" w:cs="Times New Roman"/>
          <w:sz w:val="24"/>
          <w:szCs w:val="24"/>
          <w:lang w:eastAsia="tr-TR"/>
        </w:rPr>
        <w:t>bölümlerinden mezun olan ve DGS’ye giren 471 öğrencisin</w:t>
      </w:r>
      <w:r w:rsidR="008C6BCD">
        <w:rPr>
          <w:rFonts w:ascii="Calibri" w:eastAsia="Times New Roman" w:hAnsi="Calibri" w:cs="Times New Roman"/>
          <w:sz w:val="24"/>
          <w:szCs w:val="24"/>
          <w:lang w:eastAsia="tr-TR"/>
        </w:rPr>
        <w:t>den</w:t>
      </w:r>
      <w:r w:rsidR="000306DD" w:rsidRPr="000306DD">
        <w:rPr>
          <w:rFonts w:ascii="Calibri" w:eastAsia="Times New Roman" w:hAnsi="Calibri" w:cs="Times New Roman"/>
          <w:sz w:val="24"/>
          <w:szCs w:val="24"/>
          <w:lang w:eastAsia="tr-TR"/>
        </w:rPr>
        <w:t xml:space="preserve"> 373’ü lisans programlarına yerleşti</w:t>
      </w:r>
      <w:r w:rsidR="000306DD">
        <w:rPr>
          <w:rFonts w:ascii="Calibri" w:eastAsia="Times New Roman" w:hAnsi="Calibri" w:cs="Times New Roman"/>
          <w:sz w:val="24"/>
          <w:szCs w:val="24"/>
          <w:lang w:eastAsia="tr-TR"/>
        </w:rPr>
        <w:t xml:space="preserve">. </w:t>
      </w:r>
      <w:r w:rsidRPr="00F442B3">
        <w:rPr>
          <w:rFonts w:ascii="Calibri" w:eastAsia="Times New Roman" w:hAnsi="Calibri" w:cs="Times New Roman"/>
          <w:sz w:val="24"/>
          <w:szCs w:val="24"/>
          <w:lang w:eastAsia="tr-TR"/>
        </w:rPr>
        <w:t xml:space="preserve">Beykoz Üniversitesi böylece 165 </w:t>
      </w:r>
      <w:r w:rsidR="000306DD">
        <w:rPr>
          <w:rFonts w:ascii="Calibri" w:eastAsia="Times New Roman" w:hAnsi="Calibri" w:cs="Times New Roman"/>
          <w:sz w:val="24"/>
          <w:szCs w:val="24"/>
          <w:lang w:eastAsia="tr-TR"/>
        </w:rPr>
        <w:t xml:space="preserve">Devlet ve Vakıf </w:t>
      </w:r>
      <w:r w:rsidRPr="00F442B3">
        <w:rPr>
          <w:rFonts w:ascii="Calibri" w:eastAsia="Times New Roman" w:hAnsi="Calibri" w:cs="Times New Roman"/>
          <w:sz w:val="24"/>
          <w:szCs w:val="24"/>
          <w:lang w:eastAsia="tr-TR"/>
        </w:rPr>
        <w:t>Yükseköğretim Kurumu arasında 3’üncü sırada yer alarak eğitim kalitesini de kanıtlamış oldu.  </w:t>
      </w:r>
    </w:p>
    <w:p w:rsidR="005173C3" w:rsidRPr="00F442B3" w:rsidRDefault="005173C3" w:rsidP="00F442B3">
      <w:pPr>
        <w:shd w:val="clear" w:color="auto" w:fill="FFFFFF"/>
        <w:spacing w:line="211" w:lineRule="atLeast"/>
        <w:jc w:val="both"/>
        <w:rPr>
          <w:rFonts w:ascii="Calibri" w:eastAsia="Times New Roman" w:hAnsi="Calibri" w:cs="Times New Roman"/>
          <w:sz w:val="24"/>
          <w:szCs w:val="24"/>
          <w:lang w:eastAsia="tr-TR"/>
        </w:rPr>
      </w:pPr>
      <w:r w:rsidRPr="00F442B3">
        <w:rPr>
          <w:rFonts w:ascii="Calibri" w:eastAsia="Times New Roman" w:hAnsi="Calibri" w:cs="Times New Roman"/>
          <w:b/>
          <w:bCs/>
          <w:sz w:val="24"/>
          <w:szCs w:val="24"/>
          <w:lang w:eastAsia="tr-TR"/>
        </w:rPr>
        <w:t>Gururluyuz</w:t>
      </w:r>
    </w:p>
    <w:p w:rsidR="005173C3" w:rsidRPr="00F442B3" w:rsidRDefault="005173C3" w:rsidP="00F442B3">
      <w:pPr>
        <w:shd w:val="clear" w:color="auto" w:fill="FFFFFF"/>
        <w:spacing w:line="211" w:lineRule="atLeast"/>
        <w:jc w:val="both"/>
        <w:rPr>
          <w:rFonts w:ascii="Calibri" w:eastAsia="Times New Roman" w:hAnsi="Calibri" w:cs="Times New Roman"/>
          <w:sz w:val="24"/>
          <w:szCs w:val="24"/>
          <w:lang w:eastAsia="tr-TR"/>
        </w:rPr>
      </w:pPr>
      <w:r w:rsidRPr="00F442B3">
        <w:rPr>
          <w:rFonts w:ascii="Calibri" w:eastAsia="Times New Roman" w:hAnsi="Calibri" w:cs="Times New Roman"/>
          <w:sz w:val="24"/>
          <w:szCs w:val="24"/>
          <w:lang w:eastAsia="tr-TR"/>
        </w:rPr>
        <w:t xml:space="preserve">Öğrencilerinin başarılarından dolayı gurur duyduklarını belirten Beykoz Üniversitesi Rektörü Prof. Dr. Mehmet Durman, “Lisans programlarına yerleşen öğrencilerimizi kutluyor, bu </w:t>
      </w:r>
      <w:r w:rsidRPr="00247659">
        <w:rPr>
          <w:rFonts w:ascii="Calibri" w:eastAsia="Times New Roman" w:hAnsi="Calibri" w:cs="Times New Roman"/>
          <w:sz w:val="24"/>
          <w:szCs w:val="24"/>
          <w:lang w:eastAsia="tr-TR"/>
        </w:rPr>
        <w:t>başa</w:t>
      </w:r>
      <w:r w:rsidR="002007BE" w:rsidRPr="00247659">
        <w:rPr>
          <w:rFonts w:ascii="Calibri" w:eastAsia="Times New Roman" w:hAnsi="Calibri" w:cs="Times New Roman"/>
          <w:sz w:val="24"/>
          <w:szCs w:val="24"/>
          <w:lang w:eastAsia="tr-TR"/>
        </w:rPr>
        <w:t xml:space="preserve">rıda emeği geçen </w:t>
      </w:r>
      <w:r w:rsidR="00F54E66" w:rsidRPr="00247659">
        <w:rPr>
          <w:rFonts w:ascii="Calibri" w:eastAsia="Times New Roman" w:hAnsi="Calibri" w:cs="Times New Roman"/>
          <w:sz w:val="24"/>
          <w:szCs w:val="24"/>
          <w:lang w:eastAsia="tr-TR"/>
        </w:rPr>
        <w:t>akademik kadromuza</w:t>
      </w:r>
      <w:r w:rsidRPr="00247659">
        <w:rPr>
          <w:rFonts w:ascii="Calibri" w:eastAsia="Times New Roman" w:hAnsi="Calibri" w:cs="Times New Roman"/>
          <w:sz w:val="24"/>
          <w:szCs w:val="24"/>
          <w:lang w:eastAsia="tr-TR"/>
        </w:rPr>
        <w:t xml:space="preserve"> teşekkür ediyorum. Bu sonuç, Beykoz Üniversitesi’nin eğitim kalitesinin, bilimsel ve mesleki </w:t>
      </w:r>
      <w:r w:rsidRPr="00F442B3">
        <w:rPr>
          <w:rFonts w:ascii="Calibri" w:eastAsia="Times New Roman" w:hAnsi="Calibri" w:cs="Times New Roman"/>
          <w:sz w:val="24"/>
          <w:szCs w:val="24"/>
          <w:lang w:eastAsia="tr-TR"/>
        </w:rPr>
        <w:t>açıdan donanımlı, yetkin öğrenciler yetiştirdiğinin en büyük göstergesidir” dedi.</w:t>
      </w:r>
    </w:p>
    <w:p w:rsidR="00F442B3" w:rsidRDefault="00F54E66" w:rsidP="00F442B3">
      <w:pPr>
        <w:shd w:val="clear" w:color="auto" w:fill="FFFFFF"/>
        <w:spacing w:line="211" w:lineRule="atLeast"/>
        <w:jc w:val="both"/>
        <w:rPr>
          <w:rFonts w:ascii="Calibri" w:eastAsia="Times New Roman" w:hAnsi="Calibri" w:cs="Times New Roman"/>
          <w:sz w:val="24"/>
          <w:szCs w:val="24"/>
          <w:lang w:eastAsia="tr-TR"/>
        </w:rPr>
      </w:pPr>
      <w:r>
        <w:rPr>
          <w:rFonts w:ascii="Calibri" w:eastAsia="Times New Roman" w:hAnsi="Calibri" w:cs="Times New Roman"/>
          <w:b/>
          <w:bCs/>
          <w:sz w:val="24"/>
          <w:szCs w:val="24"/>
          <w:lang w:eastAsia="tr-TR"/>
        </w:rPr>
        <w:t>26</w:t>
      </w:r>
      <w:r w:rsidR="005173C3" w:rsidRPr="00F442B3">
        <w:rPr>
          <w:rFonts w:ascii="Calibri" w:eastAsia="Times New Roman" w:hAnsi="Calibri" w:cs="Times New Roman"/>
          <w:b/>
          <w:bCs/>
          <w:sz w:val="24"/>
          <w:szCs w:val="24"/>
          <w:lang w:eastAsia="tr-TR"/>
        </w:rPr>
        <w:t xml:space="preserve"> </w:t>
      </w:r>
      <w:proofErr w:type="spellStart"/>
      <w:r w:rsidR="005173C3" w:rsidRPr="00F442B3">
        <w:rPr>
          <w:rFonts w:ascii="Calibri" w:eastAsia="Times New Roman" w:hAnsi="Calibri" w:cs="Times New Roman"/>
          <w:b/>
          <w:bCs/>
          <w:sz w:val="24"/>
          <w:szCs w:val="24"/>
          <w:lang w:eastAsia="tr-TR"/>
        </w:rPr>
        <w:t>önlisans</w:t>
      </w:r>
      <w:proofErr w:type="spellEnd"/>
      <w:r w:rsidR="005173C3" w:rsidRPr="00F442B3">
        <w:rPr>
          <w:rFonts w:ascii="Calibri" w:eastAsia="Times New Roman" w:hAnsi="Calibri" w:cs="Times New Roman"/>
          <w:b/>
          <w:bCs/>
          <w:sz w:val="24"/>
          <w:szCs w:val="24"/>
          <w:lang w:eastAsia="tr-TR"/>
        </w:rPr>
        <w:t xml:space="preserve"> programı</w:t>
      </w:r>
    </w:p>
    <w:p w:rsidR="005173C3" w:rsidRPr="00F442B3" w:rsidRDefault="005173C3" w:rsidP="00F442B3">
      <w:pPr>
        <w:shd w:val="clear" w:color="auto" w:fill="FFFFFF"/>
        <w:spacing w:line="211" w:lineRule="atLeast"/>
        <w:jc w:val="both"/>
        <w:rPr>
          <w:rFonts w:ascii="Calibri" w:eastAsia="Times New Roman" w:hAnsi="Calibri" w:cs="Times New Roman"/>
          <w:sz w:val="24"/>
          <w:szCs w:val="24"/>
          <w:lang w:eastAsia="tr-TR"/>
        </w:rPr>
      </w:pPr>
      <w:r w:rsidRPr="00F442B3">
        <w:rPr>
          <w:rFonts w:ascii="Calibri" w:eastAsia="Times New Roman" w:hAnsi="Calibri" w:cs="Times New Roman"/>
          <w:sz w:val="24"/>
          <w:szCs w:val="24"/>
          <w:lang w:eastAsia="tr-TR"/>
        </w:rPr>
        <w:t>Beykoz Üniversitesi Meslek Yüks</w:t>
      </w:r>
      <w:r w:rsidR="007600D0">
        <w:rPr>
          <w:rFonts w:ascii="Calibri" w:eastAsia="Times New Roman" w:hAnsi="Calibri" w:cs="Times New Roman"/>
          <w:sz w:val="24"/>
          <w:szCs w:val="24"/>
          <w:lang w:eastAsia="tr-TR"/>
        </w:rPr>
        <w:t>ekokulu’nda; Anestez</w:t>
      </w:r>
      <w:r w:rsidRPr="00F442B3">
        <w:rPr>
          <w:rFonts w:ascii="Calibri" w:eastAsia="Times New Roman" w:hAnsi="Calibri" w:cs="Times New Roman"/>
          <w:sz w:val="24"/>
          <w:szCs w:val="24"/>
          <w:lang w:eastAsia="tr-TR"/>
        </w:rPr>
        <w:t xml:space="preserve">i, Ameliyathane Hizmetleri, Aşçılık, Bilgisayar Programcılığı, Bilgi Güvenliği ve Teknolojisi, Çocuk Gelişimi, Diyaliz, Fizyoterapi, Grafik Tasarım, Görsel İletişim, İç </w:t>
      </w:r>
      <w:proofErr w:type="gramStart"/>
      <w:r w:rsidRPr="00F442B3">
        <w:rPr>
          <w:rFonts w:ascii="Calibri" w:eastAsia="Times New Roman" w:hAnsi="Calibri" w:cs="Times New Roman"/>
          <w:sz w:val="24"/>
          <w:szCs w:val="24"/>
          <w:lang w:eastAsia="tr-TR"/>
        </w:rPr>
        <w:t>Mekan</w:t>
      </w:r>
      <w:proofErr w:type="gramEnd"/>
      <w:r w:rsidRPr="00F442B3">
        <w:rPr>
          <w:rFonts w:ascii="Calibri" w:eastAsia="Times New Roman" w:hAnsi="Calibri" w:cs="Times New Roman"/>
          <w:sz w:val="24"/>
          <w:szCs w:val="24"/>
          <w:lang w:eastAsia="tr-TR"/>
        </w:rPr>
        <w:t xml:space="preserve"> Tasarımı, İlk ve Acil Yardım, İş Sağlığı ve Güvenliği, Medya ve İletişim, Mimari Restorasyon, </w:t>
      </w:r>
      <w:proofErr w:type="spellStart"/>
      <w:r w:rsidRPr="00F442B3">
        <w:rPr>
          <w:rFonts w:ascii="Calibri" w:eastAsia="Times New Roman" w:hAnsi="Calibri" w:cs="Times New Roman"/>
          <w:sz w:val="24"/>
          <w:szCs w:val="24"/>
          <w:lang w:eastAsia="tr-TR"/>
        </w:rPr>
        <w:t>Odyometri</w:t>
      </w:r>
      <w:proofErr w:type="spellEnd"/>
      <w:r w:rsidRPr="00F442B3">
        <w:rPr>
          <w:rFonts w:ascii="Calibri" w:eastAsia="Times New Roman" w:hAnsi="Calibri" w:cs="Times New Roman"/>
          <w:sz w:val="24"/>
          <w:szCs w:val="24"/>
          <w:lang w:eastAsia="tr-TR"/>
        </w:rPr>
        <w:t>, Sosyal Hizmetler ile Tıbbi Görüntüleme Teknikleri programlarında eğitim veriliyor. Beykoz Lojistik Meslek Yüksekokulu’nda da Deniz ve Liman İşletmeciliği, Dış Ticaret, Hava Lojistiği, Halkla İlişkiler ve Tanıtım, Lojistik, Raylı Sistemler İşletmeciliği, Sivil Havacılık Kabin Hizmetleri, Sivil Hava Ulaştırma İşletmeciliği programlarında sektöre nitelikli çalışanların yetişmesi sağlanıyor.     </w:t>
      </w:r>
    </w:p>
    <w:p w:rsidR="00F442B3" w:rsidRDefault="005173C3" w:rsidP="00F442B3">
      <w:pPr>
        <w:shd w:val="clear" w:color="auto" w:fill="FFFFFF"/>
        <w:spacing w:line="211" w:lineRule="atLeast"/>
        <w:jc w:val="both"/>
        <w:rPr>
          <w:rFonts w:ascii="Ebrima" w:eastAsia="Times New Roman" w:hAnsi="Ebrima" w:cs="Times New Roman"/>
          <w:sz w:val="24"/>
          <w:szCs w:val="24"/>
          <w:shd w:val="clear" w:color="auto" w:fill="FFFFFF"/>
          <w:lang w:eastAsia="tr-TR"/>
        </w:rPr>
      </w:pPr>
      <w:r w:rsidRPr="00F442B3">
        <w:rPr>
          <w:rFonts w:ascii="Calibri" w:eastAsia="Times New Roman" w:hAnsi="Calibri" w:cs="Times New Roman"/>
          <w:sz w:val="24"/>
          <w:szCs w:val="24"/>
          <w:lang w:eastAsia="tr-TR"/>
        </w:rPr>
        <w:t>2017 DGS sınavına toplam 355 bin 645 aday başvurdu ve bu adaylardan 325 bin 438’inin sınavı geçerli sayıldı. Sınavı geçerli olan adayların yüzde 37’si, yani 120 bin 269’u bir lisans programına yerleşti. Adayların yüzde 57’sini erkekler, yüzde 43’ünü de kadınlar oluşturdu.</w:t>
      </w:r>
      <w:hyperlink r:id="rId5" w:tgtFrame="_blank" w:history="1">
        <w:r w:rsidRPr="00F442B3">
          <w:rPr>
            <w:rFonts w:ascii="Ebrima" w:eastAsia="Times New Roman" w:hAnsi="Ebrima" w:cs="Times New Roman"/>
            <w:sz w:val="24"/>
            <w:szCs w:val="24"/>
            <w:shd w:val="clear" w:color="auto" w:fill="FFFFFF"/>
            <w:lang w:eastAsia="tr-TR"/>
          </w:rPr>
          <w:br/>
        </w:r>
      </w:hyperlink>
    </w:p>
    <w:p w:rsidR="00247659" w:rsidRDefault="00247659" w:rsidP="00F442B3">
      <w:pPr>
        <w:shd w:val="clear" w:color="auto" w:fill="FFFFFF"/>
        <w:spacing w:line="211" w:lineRule="atLeast"/>
        <w:jc w:val="both"/>
        <w:rPr>
          <w:rFonts w:ascii="Ebrima" w:eastAsia="Times New Roman" w:hAnsi="Ebrima" w:cs="Times New Roman"/>
          <w:sz w:val="24"/>
          <w:szCs w:val="24"/>
          <w:shd w:val="clear" w:color="auto" w:fill="FFFFFF"/>
          <w:lang w:eastAsia="tr-TR"/>
        </w:rPr>
      </w:pPr>
    </w:p>
    <w:p w:rsidR="00247659" w:rsidRDefault="00247659" w:rsidP="00F442B3">
      <w:pPr>
        <w:shd w:val="clear" w:color="auto" w:fill="FFFFFF"/>
        <w:spacing w:line="211" w:lineRule="atLeast"/>
        <w:jc w:val="both"/>
        <w:rPr>
          <w:rFonts w:ascii="Ebrima" w:eastAsia="Times New Roman" w:hAnsi="Ebrima" w:cs="Times New Roman"/>
          <w:sz w:val="24"/>
          <w:szCs w:val="24"/>
          <w:shd w:val="clear" w:color="auto" w:fill="FFFFFF"/>
          <w:lang w:eastAsia="tr-TR"/>
        </w:rPr>
      </w:pPr>
    </w:p>
    <w:p w:rsidR="00247659" w:rsidRDefault="00247659" w:rsidP="00F442B3">
      <w:pPr>
        <w:shd w:val="clear" w:color="auto" w:fill="FFFFFF"/>
        <w:spacing w:line="211" w:lineRule="atLeast"/>
        <w:jc w:val="both"/>
        <w:rPr>
          <w:rFonts w:ascii="Calibri" w:eastAsia="Times New Roman" w:hAnsi="Calibri" w:cs="Times New Roman"/>
          <w:lang w:eastAsia="tr-TR"/>
        </w:rPr>
      </w:pPr>
    </w:p>
    <w:p w:rsidR="00D6443F" w:rsidRPr="00F442B3" w:rsidRDefault="00D6443F" w:rsidP="00F442B3">
      <w:pPr>
        <w:shd w:val="clear" w:color="auto" w:fill="FFFFFF"/>
        <w:spacing w:line="211" w:lineRule="atLeast"/>
        <w:jc w:val="both"/>
        <w:rPr>
          <w:rFonts w:ascii="Calibri" w:eastAsia="Times New Roman" w:hAnsi="Calibri" w:cs="Times New Roman"/>
          <w:lang w:eastAsia="tr-TR"/>
        </w:rPr>
      </w:pPr>
      <w:r w:rsidRPr="00F442B3">
        <w:rPr>
          <w:rFonts w:ascii="Calibri" w:eastAsia="Times New Roman" w:hAnsi="Calibri" w:cs="Times New Roman"/>
          <w:b/>
          <w:bCs/>
          <w:i/>
          <w:iCs/>
          <w:sz w:val="24"/>
          <w:szCs w:val="24"/>
          <w:lang w:eastAsia="tr-TR"/>
        </w:rPr>
        <w:lastRenderedPageBreak/>
        <w:t xml:space="preserve">Editöre Not: </w:t>
      </w:r>
      <w:r w:rsidRPr="00F442B3">
        <w:rPr>
          <w:rFonts w:ascii="Calibri" w:eastAsia="Times New Roman" w:hAnsi="Calibri" w:cs="Times New Roman"/>
          <w:i/>
          <w:iCs/>
          <w:sz w:val="24"/>
          <w:szCs w:val="24"/>
          <w:lang w:eastAsia="tr-TR"/>
        </w:rPr>
        <w:t xml:space="preserve">İstanbul </w:t>
      </w:r>
      <w:proofErr w:type="spellStart"/>
      <w:r w:rsidRPr="00F442B3">
        <w:rPr>
          <w:rFonts w:ascii="Calibri" w:eastAsia="Times New Roman" w:hAnsi="Calibri" w:cs="Times New Roman"/>
          <w:i/>
          <w:iCs/>
          <w:sz w:val="24"/>
          <w:szCs w:val="24"/>
          <w:lang w:eastAsia="tr-TR"/>
        </w:rPr>
        <w:t>Kavacık’ta</w:t>
      </w:r>
      <w:proofErr w:type="spellEnd"/>
      <w:r w:rsidRPr="00F442B3">
        <w:rPr>
          <w:rFonts w:ascii="Calibri" w:eastAsia="Times New Roman" w:hAnsi="Calibri" w:cs="Times New Roman"/>
          <w:i/>
          <w:iCs/>
          <w:sz w:val="24"/>
          <w:szCs w:val="24"/>
          <w:lang w:eastAsia="tr-TR"/>
        </w:rPr>
        <w:t xml:space="preserve"> 2016 yılında kurulan Beykoz Üniversitesi’nin temeli, 2008’de Beykoz Lojistik Meslek Yüksekokulu’nun kurulması ile atıldı. Rektör Prof. Dr. Mehmet </w:t>
      </w:r>
      <w:proofErr w:type="spellStart"/>
      <w:r w:rsidRPr="00F442B3">
        <w:rPr>
          <w:rFonts w:ascii="Calibri" w:eastAsia="Times New Roman" w:hAnsi="Calibri" w:cs="Times New Roman"/>
          <w:i/>
          <w:iCs/>
          <w:sz w:val="24"/>
          <w:szCs w:val="24"/>
          <w:lang w:eastAsia="tr-TR"/>
        </w:rPr>
        <w:t>Durman’ın</w:t>
      </w:r>
      <w:proofErr w:type="spellEnd"/>
      <w:r w:rsidRPr="00F442B3">
        <w:rPr>
          <w:rFonts w:ascii="Calibri" w:eastAsia="Times New Roman" w:hAnsi="Calibri" w:cs="Times New Roman"/>
          <w:i/>
          <w:iCs/>
          <w:sz w:val="24"/>
          <w:szCs w:val="24"/>
          <w:lang w:eastAsia="tr-TR"/>
        </w:rPr>
        <w:t xml:space="preserve"> yönetimindeki Beykoz Üniversitesi’nde; ‘İşletme ve Yönetim Bilimleri Fakültesi’, ‘Sanat ve Tasarım Fakültesi’, ‘Sosyal Bilimler Fakültesi’, ‘Mühendislik ve Mimarlık Fakültesi’ olmak üzere dört fakülte, ‘Yabancı Diller Yüksekokulu’, ‘Sivil Havacılık Yüksekokulu’ olmak üzere iki yüksekokul, ‘Meslek Yüksekokulu’, ‘Beykoz Lojistik Meslek Yüksekokulu’ olmak üzere iki meslek yüksekokulu ve yüksek lisans ve doktora programlarının sunulacağı bir ‘Lisansüstü Programlar Enstitüsü’ yer almaktadır.</w:t>
      </w:r>
    </w:p>
    <w:p w:rsidR="00B7543D" w:rsidRDefault="00B7543D" w:rsidP="00D6443F">
      <w:pPr>
        <w:spacing w:after="0" w:line="240" w:lineRule="auto"/>
        <w:ind w:right="43"/>
        <w:jc w:val="both"/>
        <w:rPr>
          <w:rFonts w:ascii="Calibri" w:eastAsia="Times New Roman" w:hAnsi="Calibri" w:cs="Times New Roman"/>
          <w:i/>
          <w:iCs/>
          <w:color w:val="000000"/>
          <w:sz w:val="24"/>
          <w:szCs w:val="24"/>
          <w:lang w:eastAsia="tr-TR"/>
        </w:rPr>
      </w:pPr>
    </w:p>
    <w:p w:rsidR="00B7543D" w:rsidRDefault="00B7543D" w:rsidP="00B7543D">
      <w:pPr>
        <w:spacing w:after="240" w:line="240" w:lineRule="auto"/>
        <w:rPr>
          <w:rFonts w:ascii="Arial" w:eastAsia="Times New Roman" w:hAnsi="Arial" w:cs="Arial"/>
          <w:color w:val="222222"/>
          <w:sz w:val="14"/>
          <w:szCs w:val="14"/>
          <w:shd w:val="clear" w:color="auto" w:fill="FFFFFF"/>
          <w:lang w:eastAsia="tr-TR"/>
        </w:rPr>
      </w:pPr>
    </w:p>
    <w:p w:rsidR="00B7543D" w:rsidRDefault="00B7543D" w:rsidP="00B7543D">
      <w:pPr>
        <w:spacing w:after="0" w:line="240" w:lineRule="auto"/>
        <w:rPr>
          <w:rFonts w:ascii="Arial" w:eastAsia="Times New Roman" w:hAnsi="Arial" w:cs="Arial"/>
          <w:color w:val="222222"/>
          <w:sz w:val="14"/>
          <w:szCs w:val="14"/>
          <w:shd w:val="clear" w:color="auto" w:fill="FFFFFF"/>
          <w:lang w:eastAsia="tr-TR"/>
        </w:rPr>
      </w:pPr>
      <w:r>
        <w:rPr>
          <w:rFonts w:ascii="Calibri" w:eastAsia="Times New Roman" w:hAnsi="Calibri" w:cs="Arial"/>
          <w:b/>
          <w:bCs/>
          <w:color w:val="000000"/>
          <w:sz w:val="24"/>
          <w:szCs w:val="24"/>
          <w:lang w:eastAsia="tr-TR"/>
        </w:rPr>
        <w:t xml:space="preserve">Detaylı bilgi için… </w:t>
      </w:r>
      <w:r>
        <w:rPr>
          <w:rFonts w:ascii="Calibri" w:eastAsia="Times New Roman" w:hAnsi="Calibri" w:cs="Arial"/>
          <w:b/>
          <w:bCs/>
          <w:color w:val="000000"/>
          <w:sz w:val="24"/>
          <w:szCs w:val="24"/>
          <w:lang w:eastAsia="tr-TR"/>
        </w:rPr>
        <w:tab/>
      </w:r>
      <w:r>
        <w:rPr>
          <w:rFonts w:ascii="Calibri" w:eastAsia="Times New Roman" w:hAnsi="Calibri" w:cs="Arial"/>
          <w:b/>
          <w:bCs/>
          <w:color w:val="000000"/>
          <w:sz w:val="24"/>
          <w:szCs w:val="24"/>
          <w:lang w:eastAsia="tr-TR"/>
        </w:rPr>
        <w:tab/>
      </w:r>
      <w:r>
        <w:rPr>
          <w:rFonts w:ascii="Calibri" w:eastAsia="Times New Roman" w:hAnsi="Calibri" w:cs="Arial"/>
          <w:b/>
          <w:bCs/>
          <w:color w:val="000000"/>
          <w:sz w:val="24"/>
          <w:szCs w:val="24"/>
          <w:lang w:eastAsia="tr-TR"/>
        </w:rPr>
        <w:tab/>
      </w:r>
      <w:r>
        <w:rPr>
          <w:rFonts w:ascii="Calibri" w:eastAsia="Times New Roman" w:hAnsi="Calibri" w:cs="Arial"/>
          <w:b/>
          <w:bCs/>
          <w:color w:val="000000"/>
          <w:sz w:val="24"/>
          <w:szCs w:val="24"/>
          <w:lang w:eastAsia="tr-TR"/>
        </w:rPr>
        <w:tab/>
      </w:r>
      <w:r>
        <w:rPr>
          <w:rFonts w:ascii="Calibri" w:eastAsia="Times New Roman" w:hAnsi="Calibri" w:cs="Arial"/>
          <w:b/>
          <w:bCs/>
          <w:color w:val="000000"/>
          <w:sz w:val="24"/>
          <w:szCs w:val="24"/>
          <w:lang w:eastAsia="tr-TR"/>
        </w:rPr>
        <w:tab/>
      </w:r>
      <w:r>
        <w:rPr>
          <w:rFonts w:ascii="Calibri" w:eastAsia="Times New Roman" w:hAnsi="Calibri" w:cs="Arial"/>
          <w:b/>
          <w:bCs/>
          <w:color w:val="000000"/>
          <w:sz w:val="24"/>
          <w:szCs w:val="24"/>
          <w:lang w:eastAsia="tr-TR"/>
        </w:rPr>
        <w:tab/>
        <w:t>CitiPR Derya Dursun</w:t>
      </w:r>
    </w:p>
    <w:p w:rsidR="00B7543D" w:rsidRDefault="00B7543D" w:rsidP="00B7543D">
      <w:pPr>
        <w:spacing w:after="0" w:line="240" w:lineRule="auto"/>
        <w:ind w:left="5664"/>
        <w:rPr>
          <w:rFonts w:ascii="Arial" w:eastAsia="Times New Roman" w:hAnsi="Arial" w:cs="Arial"/>
          <w:color w:val="222222"/>
          <w:sz w:val="14"/>
          <w:szCs w:val="14"/>
          <w:shd w:val="clear" w:color="auto" w:fill="FFFFFF"/>
          <w:lang w:eastAsia="tr-TR"/>
        </w:rPr>
      </w:pPr>
      <w:r>
        <w:rPr>
          <w:rFonts w:ascii="Calibri" w:eastAsia="Times New Roman" w:hAnsi="Calibri" w:cs="Arial"/>
          <w:b/>
          <w:bCs/>
          <w:color w:val="000000"/>
          <w:sz w:val="24"/>
          <w:szCs w:val="24"/>
          <w:lang w:eastAsia="tr-TR"/>
        </w:rPr>
        <w:t>0539 681 20 91</w:t>
      </w:r>
    </w:p>
    <w:p w:rsidR="00B7543D" w:rsidRPr="00B7543D" w:rsidRDefault="00B7543D" w:rsidP="00B7543D">
      <w:pPr>
        <w:spacing w:after="0" w:line="240" w:lineRule="auto"/>
        <w:ind w:left="5664"/>
        <w:rPr>
          <w:rFonts w:ascii="Arial" w:eastAsia="Times New Roman" w:hAnsi="Arial" w:cs="Arial"/>
          <w:color w:val="222222"/>
          <w:sz w:val="14"/>
          <w:szCs w:val="14"/>
          <w:shd w:val="clear" w:color="auto" w:fill="FFFFFF"/>
          <w:lang w:eastAsia="tr-TR"/>
        </w:rPr>
      </w:pPr>
      <w:r>
        <w:rPr>
          <w:rFonts w:ascii="Calibri" w:eastAsia="Times New Roman" w:hAnsi="Calibri" w:cs="Arial"/>
          <w:b/>
          <w:bCs/>
          <w:color w:val="0563C1"/>
          <w:sz w:val="24"/>
          <w:szCs w:val="24"/>
          <w:u w:val="single"/>
          <w:lang w:eastAsia="tr-TR"/>
        </w:rPr>
        <w:t>deryadursun@citipr.com</w:t>
      </w:r>
    </w:p>
    <w:sectPr w:rsidR="00B7543D" w:rsidRPr="00B7543D" w:rsidSect="00175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A2"/>
    <w:family w:val="auto"/>
    <w:pitch w:val="variable"/>
    <w:sig w:usb0="A000005F" w:usb1="02000041" w:usb2="00000800" w:usb3="00000000" w:csb0="00000093"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E70"/>
    <w:multiLevelType w:val="hybridMultilevel"/>
    <w:tmpl w:val="6D56DB44"/>
    <w:lvl w:ilvl="0" w:tplc="D37E2E58">
      <w:start w:val="2017"/>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3D0E50"/>
    <w:multiLevelType w:val="multilevel"/>
    <w:tmpl w:val="861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9320C"/>
    <w:multiLevelType w:val="hybridMultilevel"/>
    <w:tmpl w:val="8154E3FC"/>
    <w:lvl w:ilvl="0" w:tplc="A75C1882">
      <w:numFmt w:val="bullet"/>
      <w:lvlText w:val=""/>
      <w:lvlJc w:val="left"/>
      <w:pPr>
        <w:ind w:left="1080" w:hanging="360"/>
      </w:pPr>
      <w:rPr>
        <w:rFonts w:ascii="Symbol" w:eastAsia="Times New Roman" w:hAnsi="Symbol" w:cs="Times New Roman" w:hint="default"/>
        <w:b/>
        <w:sz w:val="28"/>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4FEC5144"/>
    <w:multiLevelType w:val="multilevel"/>
    <w:tmpl w:val="9E96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84972"/>
    <w:multiLevelType w:val="hybridMultilevel"/>
    <w:tmpl w:val="015EE35E"/>
    <w:lvl w:ilvl="0" w:tplc="96D85714">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41"/>
    <w:rsid w:val="000306DD"/>
    <w:rsid w:val="00171CDC"/>
    <w:rsid w:val="0017507C"/>
    <w:rsid w:val="00194266"/>
    <w:rsid w:val="001C6AE8"/>
    <w:rsid w:val="002007BE"/>
    <w:rsid w:val="00247659"/>
    <w:rsid w:val="002659BB"/>
    <w:rsid w:val="002A4A16"/>
    <w:rsid w:val="003409C4"/>
    <w:rsid w:val="00344E43"/>
    <w:rsid w:val="003700BD"/>
    <w:rsid w:val="00396600"/>
    <w:rsid w:val="00411720"/>
    <w:rsid w:val="00453E2C"/>
    <w:rsid w:val="004C3A4C"/>
    <w:rsid w:val="005173C3"/>
    <w:rsid w:val="005C4D99"/>
    <w:rsid w:val="00726241"/>
    <w:rsid w:val="007600D0"/>
    <w:rsid w:val="00832F90"/>
    <w:rsid w:val="00883DA7"/>
    <w:rsid w:val="0089792B"/>
    <w:rsid w:val="008C6BCD"/>
    <w:rsid w:val="00A84FFA"/>
    <w:rsid w:val="00A96677"/>
    <w:rsid w:val="00AB52E4"/>
    <w:rsid w:val="00B1631D"/>
    <w:rsid w:val="00B7543D"/>
    <w:rsid w:val="00D15CA4"/>
    <w:rsid w:val="00D6443F"/>
    <w:rsid w:val="00F43974"/>
    <w:rsid w:val="00F442B3"/>
    <w:rsid w:val="00F54E66"/>
    <w:rsid w:val="00FE75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C30D"/>
  <w15:docId w15:val="{B96E1C93-D29A-43F7-AAAD-11536821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0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7848452323481551726a6">
    <w:name w:val="m_-7848452323481551726a6"/>
    <w:basedOn w:val="VarsaylanParagrafYazTipi"/>
    <w:rsid w:val="00726241"/>
  </w:style>
  <w:style w:type="character" w:styleId="Kpr">
    <w:name w:val="Hyperlink"/>
    <w:basedOn w:val="VarsaylanParagrafYazTipi"/>
    <w:uiPriority w:val="99"/>
    <w:semiHidden/>
    <w:unhideWhenUsed/>
    <w:rsid w:val="002659BB"/>
    <w:rPr>
      <w:color w:val="0000FF"/>
      <w:u w:val="single"/>
    </w:rPr>
  </w:style>
  <w:style w:type="paragraph" w:styleId="ListeParagraf">
    <w:name w:val="List Paragraph"/>
    <w:basedOn w:val="Normal"/>
    <w:uiPriority w:val="34"/>
    <w:qFormat/>
    <w:rsid w:val="002A4A16"/>
    <w:pPr>
      <w:ind w:left="720"/>
      <w:contextualSpacing/>
    </w:pPr>
  </w:style>
  <w:style w:type="paragraph" w:customStyle="1" w:styleId="m7794491073822457102gmail-msolistparagraph">
    <w:name w:val="m_7794491073822457102gmail-msolistparagraph"/>
    <w:basedOn w:val="Normal"/>
    <w:rsid w:val="005173C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0229">
      <w:bodyDiv w:val="1"/>
      <w:marLeft w:val="0"/>
      <w:marRight w:val="0"/>
      <w:marTop w:val="0"/>
      <w:marBottom w:val="0"/>
      <w:divBdr>
        <w:top w:val="none" w:sz="0" w:space="0" w:color="auto"/>
        <w:left w:val="none" w:sz="0" w:space="0" w:color="auto"/>
        <w:bottom w:val="none" w:sz="0" w:space="0" w:color="auto"/>
        <w:right w:val="none" w:sz="0" w:space="0" w:color="auto"/>
      </w:divBdr>
      <w:divsChild>
        <w:div w:id="140930877">
          <w:marLeft w:val="0"/>
          <w:marRight w:val="0"/>
          <w:marTop w:val="0"/>
          <w:marBottom w:val="0"/>
          <w:divBdr>
            <w:top w:val="none" w:sz="0" w:space="0" w:color="auto"/>
            <w:left w:val="none" w:sz="0" w:space="0" w:color="auto"/>
            <w:bottom w:val="none" w:sz="0" w:space="0" w:color="auto"/>
            <w:right w:val="none" w:sz="0" w:space="0" w:color="auto"/>
          </w:divBdr>
          <w:divsChild>
            <w:div w:id="18312390">
              <w:marLeft w:val="0"/>
              <w:marRight w:val="0"/>
              <w:marTop w:val="0"/>
              <w:marBottom w:val="250"/>
              <w:divBdr>
                <w:top w:val="none" w:sz="0" w:space="0" w:color="auto"/>
                <w:left w:val="none" w:sz="0" w:space="0" w:color="auto"/>
                <w:bottom w:val="none" w:sz="0" w:space="0" w:color="auto"/>
                <w:right w:val="none" w:sz="0" w:space="0" w:color="auto"/>
              </w:divBdr>
              <w:divsChild>
                <w:div w:id="1320302572">
                  <w:marLeft w:val="0"/>
                  <w:marRight w:val="0"/>
                  <w:marTop w:val="0"/>
                  <w:marBottom w:val="0"/>
                  <w:divBdr>
                    <w:top w:val="none" w:sz="0" w:space="0" w:color="auto"/>
                    <w:left w:val="none" w:sz="0" w:space="0" w:color="auto"/>
                    <w:bottom w:val="none" w:sz="0" w:space="0" w:color="auto"/>
                    <w:right w:val="none" w:sz="0" w:space="0" w:color="auto"/>
                  </w:divBdr>
                  <w:divsChild>
                    <w:div w:id="157040326">
                      <w:marLeft w:val="0"/>
                      <w:marRight w:val="0"/>
                      <w:marTop w:val="0"/>
                      <w:marBottom w:val="0"/>
                      <w:divBdr>
                        <w:top w:val="none" w:sz="0" w:space="0" w:color="auto"/>
                        <w:left w:val="none" w:sz="0" w:space="0" w:color="auto"/>
                        <w:bottom w:val="none" w:sz="0" w:space="0" w:color="auto"/>
                        <w:right w:val="none" w:sz="0" w:space="0" w:color="auto"/>
                      </w:divBdr>
                      <w:divsChild>
                        <w:div w:id="1488668604">
                          <w:marLeft w:val="0"/>
                          <w:marRight w:val="0"/>
                          <w:marTop w:val="0"/>
                          <w:marBottom w:val="0"/>
                          <w:divBdr>
                            <w:top w:val="none" w:sz="0" w:space="0" w:color="auto"/>
                            <w:left w:val="none" w:sz="0" w:space="0" w:color="auto"/>
                            <w:bottom w:val="none" w:sz="0" w:space="0" w:color="auto"/>
                            <w:right w:val="none" w:sz="0" w:space="0" w:color="auto"/>
                          </w:divBdr>
                          <w:divsChild>
                            <w:div w:id="1548180782">
                              <w:marLeft w:val="0"/>
                              <w:marRight w:val="0"/>
                              <w:marTop w:val="0"/>
                              <w:marBottom w:val="0"/>
                              <w:divBdr>
                                <w:top w:val="single" w:sz="4" w:space="0" w:color="F0F0F0"/>
                                <w:left w:val="none" w:sz="0" w:space="0" w:color="auto"/>
                                <w:bottom w:val="single" w:sz="4" w:space="0" w:color="F0F0F0"/>
                                <w:right w:val="none" w:sz="0" w:space="0" w:color="auto"/>
                              </w:divBdr>
                            </w:div>
                          </w:divsChild>
                        </w:div>
                      </w:divsChild>
                    </w:div>
                  </w:divsChild>
                </w:div>
              </w:divsChild>
            </w:div>
          </w:divsChild>
        </w:div>
      </w:divsChild>
    </w:div>
    <w:div w:id="279529239">
      <w:bodyDiv w:val="1"/>
      <w:marLeft w:val="0"/>
      <w:marRight w:val="0"/>
      <w:marTop w:val="0"/>
      <w:marBottom w:val="0"/>
      <w:divBdr>
        <w:top w:val="none" w:sz="0" w:space="0" w:color="auto"/>
        <w:left w:val="none" w:sz="0" w:space="0" w:color="auto"/>
        <w:bottom w:val="none" w:sz="0" w:space="0" w:color="auto"/>
        <w:right w:val="none" w:sz="0" w:space="0" w:color="auto"/>
      </w:divBdr>
      <w:divsChild>
        <w:div w:id="1881236240">
          <w:marLeft w:val="0"/>
          <w:marRight w:val="0"/>
          <w:marTop w:val="0"/>
          <w:marBottom w:val="0"/>
          <w:divBdr>
            <w:top w:val="none" w:sz="0" w:space="0" w:color="auto"/>
            <w:left w:val="none" w:sz="0" w:space="0" w:color="auto"/>
            <w:bottom w:val="none" w:sz="0" w:space="0" w:color="auto"/>
            <w:right w:val="none" w:sz="0" w:space="0" w:color="auto"/>
          </w:divBdr>
          <w:divsChild>
            <w:div w:id="1665088559">
              <w:marLeft w:val="0"/>
              <w:marRight w:val="0"/>
              <w:marTop w:val="0"/>
              <w:marBottom w:val="250"/>
              <w:divBdr>
                <w:top w:val="none" w:sz="0" w:space="0" w:color="auto"/>
                <w:left w:val="none" w:sz="0" w:space="0" w:color="auto"/>
                <w:bottom w:val="none" w:sz="0" w:space="0" w:color="auto"/>
                <w:right w:val="none" w:sz="0" w:space="0" w:color="auto"/>
              </w:divBdr>
              <w:divsChild>
                <w:div w:id="1508713787">
                  <w:marLeft w:val="0"/>
                  <w:marRight w:val="0"/>
                  <w:marTop w:val="0"/>
                  <w:marBottom w:val="0"/>
                  <w:divBdr>
                    <w:top w:val="none" w:sz="0" w:space="0" w:color="auto"/>
                    <w:left w:val="none" w:sz="0" w:space="0" w:color="auto"/>
                    <w:bottom w:val="none" w:sz="0" w:space="0" w:color="auto"/>
                    <w:right w:val="none" w:sz="0" w:space="0" w:color="auto"/>
                  </w:divBdr>
                  <w:divsChild>
                    <w:div w:id="1616477822">
                      <w:marLeft w:val="0"/>
                      <w:marRight w:val="0"/>
                      <w:marTop w:val="0"/>
                      <w:marBottom w:val="0"/>
                      <w:divBdr>
                        <w:top w:val="none" w:sz="0" w:space="0" w:color="auto"/>
                        <w:left w:val="none" w:sz="0" w:space="0" w:color="auto"/>
                        <w:bottom w:val="none" w:sz="0" w:space="0" w:color="auto"/>
                        <w:right w:val="none" w:sz="0" w:space="0" w:color="auto"/>
                      </w:divBdr>
                      <w:divsChild>
                        <w:div w:id="1217621529">
                          <w:marLeft w:val="0"/>
                          <w:marRight w:val="0"/>
                          <w:marTop w:val="0"/>
                          <w:marBottom w:val="0"/>
                          <w:divBdr>
                            <w:top w:val="none" w:sz="0" w:space="0" w:color="auto"/>
                            <w:left w:val="none" w:sz="0" w:space="0" w:color="auto"/>
                            <w:bottom w:val="none" w:sz="0" w:space="0" w:color="auto"/>
                            <w:right w:val="none" w:sz="0" w:space="0" w:color="auto"/>
                          </w:divBdr>
                          <w:divsChild>
                            <w:div w:id="451900309">
                              <w:marLeft w:val="0"/>
                              <w:marRight w:val="0"/>
                              <w:marTop w:val="0"/>
                              <w:marBottom w:val="0"/>
                              <w:divBdr>
                                <w:top w:val="single" w:sz="4" w:space="0" w:color="F0F0F0"/>
                                <w:left w:val="none" w:sz="0" w:space="0" w:color="auto"/>
                                <w:bottom w:val="single" w:sz="4" w:space="0" w:color="F0F0F0"/>
                                <w:right w:val="none" w:sz="0" w:space="0" w:color="auto"/>
                              </w:divBdr>
                            </w:div>
                          </w:divsChild>
                        </w:div>
                      </w:divsChild>
                    </w:div>
                  </w:divsChild>
                </w:div>
              </w:divsChild>
            </w:div>
          </w:divsChild>
        </w:div>
      </w:divsChild>
    </w:div>
    <w:div w:id="393624529">
      <w:bodyDiv w:val="1"/>
      <w:marLeft w:val="0"/>
      <w:marRight w:val="0"/>
      <w:marTop w:val="0"/>
      <w:marBottom w:val="0"/>
      <w:divBdr>
        <w:top w:val="none" w:sz="0" w:space="0" w:color="auto"/>
        <w:left w:val="none" w:sz="0" w:space="0" w:color="auto"/>
        <w:bottom w:val="none" w:sz="0" w:space="0" w:color="auto"/>
        <w:right w:val="none" w:sz="0" w:space="0" w:color="auto"/>
      </w:divBdr>
    </w:div>
    <w:div w:id="1039818142">
      <w:bodyDiv w:val="1"/>
      <w:marLeft w:val="0"/>
      <w:marRight w:val="0"/>
      <w:marTop w:val="0"/>
      <w:marBottom w:val="0"/>
      <w:divBdr>
        <w:top w:val="none" w:sz="0" w:space="0" w:color="auto"/>
        <w:left w:val="none" w:sz="0" w:space="0" w:color="auto"/>
        <w:bottom w:val="none" w:sz="0" w:space="0" w:color="auto"/>
        <w:right w:val="none" w:sz="0" w:space="0" w:color="auto"/>
      </w:divBdr>
    </w:div>
    <w:div w:id="107362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ykoz.edu.tr/icerik/503-mukemmellik-yolculugumuz-baslad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2792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Melike Tümen</cp:lastModifiedBy>
  <cp:revision>3</cp:revision>
  <dcterms:created xsi:type="dcterms:W3CDTF">2018-04-03T11:12:00Z</dcterms:created>
  <dcterms:modified xsi:type="dcterms:W3CDTF">2018-04-03T11:14:00Z</dcterms:modified>
</cp:coreProperties>
</file>